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EC79F" w14:textId="77777777" w:rsidR="000B21BA" w:rsidRDefault="00000000">
      <w:pPr>
        <w:jc w:val="center"/>
        <w:rPr>
          <w:rFonts w:ascii="Inter" w:eastAsia="Inter" w:hAnsi="Inter" w:cs="Inter"/>
        </w:rPr>
      </w:pPr>
      <w:r>
        <w:rPr>
          <w:rFonts w:ascii="Inter" w:eastAsia="Inter" w:hAnsi="Inter" w:cs="Inter"/>
        </w:rPr>
        <w:t xml:space="preserve">I vincitori accederanno al Premio Nazionale per l’Innovazione </w:t>
      </w:r>
    </w:p>
    <w:p w14:paraId="1CACD23D" w14:textId="77777777" w:rsidR="000B21BA" w:rsidRDefault="00000000">
      <w:pPr>
        <w:jc w:val="center"/>
        <w:rPr>
          <w:rFonts w:ascii="Inter" w:eastAsia="Inter" w:hAnsi="Inter" w:cs="Inter"/>
        </w:rPr>
      </w:pPr>
      <w:r>
        <w:rPr>
          <w:rFonts w:ascii="Inter" w:eastAsia="Inter" w:hAnsi="Inter" w:cs="Inter"/>
        </w:rPr>
        <w:t>in programma a Bari il 3 e 4 dicembre</w:t>
      </w:r>
    </w:p>
    <w:p w14:paraId="2D0A3FD5" w14:textId="77777777" w:rsidR="000B21BA" w:rsidRDefault="000B21BA">
      <w:pPr>
        <w:jc w:val="center"/>
        <w:rPr>
          <w:rFonts w:ascii="Inter" w:eastAsia="Inter" w:hAnsi="Inter" w:cs="Inter"/>
        </w:rPr>
      </w:pPr>
    </w:p>
    <w:p w14:paraId="7D3FA7C4" w14:textId="77777777" w:rsidR="000B21BA" w:rsidRDefault="00000000">
      <w:pPr>
        <w:jc w:val="center"/>
        <w:rPr>
          <w:rFonts w:ascii="Inter" w:eastAsia="Inter" w:hAnsi="Inter" w:cs="Inter"/>
          <w:b/>
          <w:bCs/>
        </w:rPr>
      </w:pPr>
      <w:r>
        <w:rPr>
          <w:rFonts w:ascii="Inter" w:eastAsia="Inter" w:hAnsi="Inter" w:cs="Inter"/>
          <w:b/>
          <w:bCs/>
        </w:rPr>
        <w:t>ALLA SCUOLA IMT LA FINALE DI START CUP TOSCANA 2026, LA</w:t>
      </w:r>
      <w:r>
        <w:rPr>
          <w:rFonts w:ascii="Inter" w:eastAsia="Inter" w:hAnsi="Inter" w:cs="Inter"/>
          <w:b/>
          <w:bCs/>
          <w:highlight w:val="white"/>
        </w:rPr>
        <w:t xml:space="preserve"> GARA </w:t>
      </w:r>
      <w:r>
        <w:rPr>
          <w:rFonts w:ascii="Inter" w:eastAsia="Inter" w:hAnsi="Inter" w:cs="Inter"/>
          <w:b/>
          <w:bCs/>
        </w:rPr>
        <w:t>CHE PREMIA LE MIGLIORI IDEE DI IMPRESA INNOVATIVA NATE DALLA RICERCA</w:t>
      </w:r>
    </w:p>
    <w:p w14:paraId="0E13FECB" w14:textId="77777777" w:rsidR="000B21BA" w:rsidRDefault="000B21BA">
      <w:pPr>
        <w:jc w:val="center"/>
        <w:rPr>
          <w:rFonts w:ascii="Inter" w:eastAsia="Inter" w:hAnsi="Inter" w:cs="Inter"/>
          <w:i/>
          <w:iCs/>
          <w:color w:val="1F2937"/>
        </w:rPr>
      </w:pPr>
    </w:p>
    <w:p w14:paraId="30227D80" w14:textId="77777777" w:rsidR="000B21BA" w:rsidRDefault="00000000">
      <w:pPr>
        <w:jc w:val="center"/>
        <w:rPr>
          <w:rFonts w:ascii="Inter" w:eastAsia="Inter" w:hAnsi="Inter" w:cs="Inter"/>
          <w:i/>
          <w:iCs/>
          <w:color w:val="1F2937"/>
        </w:rPr>
      </w:pPr>
      <w:r>
        <w:rPr>
          <w:rFonts w:ascii="Inter" w:eastAsia="Inter" w:hAnsi="Inter" w:cs="Inter"/>
          <w:i/>
          <w:iCs/>
          <w:color w:val="1F2937"/>
        </w:rPr>
        <w:t xml:space="preserve">In programma anche una tavola rotonda aperta al pubblico </w:t>
      </w:r>
    </w:p>
    <w:p w14:paraId="1EF0EDC1" w14:textId="6517FAFD" w:rsidR="0072454B" w:rsidRDefault="00000000" w:rsidP="00262CBF">
      <w:pPr>
        <w:jc w:val="center"/>
        <w:rPr>
          <w:rFonts w:ascii="Inter" w:eastAsia="Inter" w:hAnsi="Inter" w:cs="Inter"/>
          <w:i/>
          <w:iCs/>
          <w:color w:val="1F2937"/>
        </w:rPr>
      </w:pPr>
      <w:r>
        <w:rPr>
          <w:rFonts w:ascii="Inter" w:eastAsia="Inter" w:hAnsi="Inter" w:cs="Inter"/>
          <w:i/>
          <w:iCs/>
          <w:color w:val="1F2937"/>
        </w:rPr>
        <w:t>“Dalla transizione energetica sostenibile alla resilienza sistemica: il ruolo dell’innovazione e dello scambio di conoscenze tra università e impresa”</w:t>
      </w:r>
    </w:p>
    <w:p w14:paraId="28B0D479" w14:textId="3C3BE7BE" w:rsidR="0072454B" w:rsidRPr="0072454B" w:rsidRDefault="0072454B">
      <w:pPr>
        <w:jc w:val="center"/>
        <w:rPr>
          <w:rFonts w:ascii="Inter" w:eastAsia="Inter" w:hAnsi="Inter" w:cs="Inter"/>
          <w:b/>
          <w:bCs/>
          <w:i/>
          <w:iCs/>
        </w:rPr>
      </w:pPr>
      <w:r w:rsidRPr="0072454B">
        <w:rPr>
          <w:rFonts w:ascii="Inter" w:eastAsia="Inter" w:hAnsi="Inter" w:cs="Inter"/>
          <w:b/>
          <w:bCs/>
          <w:i/>
          <w:iCs/>
          <w:color w:val="1F2937"/>
        </w:rPr>
        <w:t>Fra i finalisti due progetti dell’Università di Siena.</w:t>
      </w:r>
    </w:p>
    <w:p w14:paraId="39362034" w14:textId="77777777" w:rsidR="000B21BA" w:rsidRDefault="000B21BA">
      <w:pPr>
        <w:jc w:val="both"/>
        <w:rPr>
          <w:rFonts w:ascii="Inter" w:eastAsia="Inter" w:hAnsi="Inter" w:cs="Inter"/>
        </w:rPr>
      </w:pPr>
    </w:p>
    <w:p w14:paraId="6C7E3F68" w14:textId="4EB9C347" w:rsidR="000B21BA" w:rsidRDefault="00000000">
      <w:pPr>
        <w:jc w:val="both"/>
        <w:rPr>
          <w:rFonts w:ascii="Inter" w:eastAsia="Inter" w:hAnsi="Inter" w:cs="Inter"/>
          <w:color w:val="051226"/>
        </w:rPr>
      </w:pPr>
      <w:r w:rsidRPr="00675BE9">
        <w:rPr>
          <w:rFonts w:ascii="Inter" w:eastAsia="Inter" w:hAnsi="Inter" w:cs="Inter"/>
          <w:i/>
          <w:iCs/>
        </w:rPr>
        <w:t>15 ottobre 2026</w:t>
      </w:r>
      <w:r w:rsidRPr="00675BE9">
        <w:rPr>
          <w:rFonts w:ascii="Inter" w:eastAsia="Inter" w:hAnsi="Inter" w:cs="Inter"/>
        </w:rPr>
        <w:t xml:space="preserve"> -</w:t>
      </w:r>
      <w:r>
        <w:rPr>
          <w:rFonts w:ascii="Inter" w:eastAsia="Inter" w:hAnsi="Inter" w:cs="Inter"/>
        </w:rPr>
        <w:t xml:space="preserve"> Si terrà lunedì 19 ottobre alla </w:t>
      </w:r>
      <w:r>
        <w:rPr>
          <w:rFonts w:ascii="Inter SemiBold" w:eastAsia="Inter SemiBold" w:hAnsi="Inter SemiBold" w:cs="Inter SemiBold"/>
        </w:rPr>
        <w:t>Scuola IMT Alti Studi Lucca</w:t>
      </w:r>
      <w:r>
        <w:rPr>
          <w:rFonts w:ascii="Inter" w:eastAsia="Inter" w:hAnsi="Inter" w:cs="Inter"/>
        </w:rPr>
        <w:t xml:space="preserve"> la cerimonia di premiazione di </w:t>
      </w:r>
      <w:r>
        <w:rPr>
          <w:rFonts w:ascii="Inter SemiBold" w:eastAsia="Inter SemiBold" w:hAnsi="Inter SemiBold" w:cs="Inter SemiBold"/>
          <w:color w:val="051226"/>
        </w:rPr>
        <w:t>Start Cup Toscana 2026</w:t>
      </w:r>
      <w:r>
        <w:rPr>
          <w:rFonts w:ascii="Inter" w:eastAsia="Inter" w:hAnsi="Inter" w:cs="Inter"/>
          <w:color w:val="051226"/>
        </w:rPr>
        <w:t xml:space="preserve">, la competizione che premia le migliori idee d'impresa ad alto contenuto tecnologico nate dal mondo della ricerca. L'iniziativa è finanziata e patrocinata dalla </w:t>
      </w:r>
      <w:r>
        <w:rPr>
          <w:rFonts w:ascii="Inter" w:eastAsia="Inter" w:hAnsi="Inter" w:cs="Inter"/>
          <w:b/>
          <w:bCs/>
          <w:color w:val="051226"/>
        </w:rPr>
        <w:t>Regione Toscana</w:t>
      </w:r>
      <w:r>
        <w:rPr>
          <w:rFonts w:ascii="Inter" w:eastAsia="Inter" w:hAnsi="Inter" w:cs="Inter"/>
          <w:color w:val="051226"/>
        </w:rPr>
        <w:t xml:space="preserve">, promossa nell'ambito di </w:t>
      </w:r>
      <w:proofErr w:type="spellStart"/>
      <w:r>
        <w:rPr>
          <w:rFonts w:ascii="Inter" w:eastAsia="Inter" w:hAnsi="Inter" w:cs="Inter"/>
          <w:b/>
          <w:bCs/>
          <w:color w:val="051226"/>
        </w:rPr>
        <w:t>GiovaniSì</w:t>
      </w:r>
      <w:proofErr w:type="spellEnd"/>
      <w:r>
        <w:rPr>
          <w:rFonts w:ascii="Inter" w:eastAsia="Inter" w:hAnsi="Inter" w:cs="Inter"/>
          <w:b/>
          <w:bCs/>
          <w:color w:val="051226"/>
        </w:rPr>
        <w:t xml:space="preserve"> </w:t>
      </w:r>
      <w:r>
        <w:rPr>
          <w:rFonts w:ascii="Inter" w:eastAsia="Inter" w:hAnsi="Inter" w:cs="Inter"/>
          <w:color w:val="051226"/>
        </w:rPr>
        <w:t>e organizzata dall'</w:t>
      </w:r>
      <w:r>
        <w:rPr>
          <w:rFonts w:ascii="Inter" w:eastAsia="Inter" w:hAnsi="Inter" w:cs="Inter"/>
          <w:b/>
          <w:bCs/>
          <w:color w:val="051226"/>
        </w:rPr>
        <w:t>Ufficio Regionale di Trasferimento Tecnologico</w:t>
      </w:r>
      <w:r>
        <w:rPr>
          <w:rFonts w:ascii="Inter" w:eastAsia="Inter" w:hAnsi="Inter" w:cs="Inter"/>
          <w:color w:val="051226"/>
        </w:rPr>
        <w:t xml:space="preserve"> e con gli atenei e le Scuole universitarie superiori della Toscana: </w:t>
      </w:r>
      <w:r>
        <w:rPr>
          <w:rFonts w:ascii="Inter" w:eastAsia="Inter" w:hAnsi="Inter" w:cs="Inter"/>
          <w:b/>
          <w:bCs/>
          <w:color w:val="051226"/>
        </w:rPr>
        <w:t>Università degli Studi di Firenze</w:t>
      </w:r>
      <w:r>
        <w:rPr>
          <w:rFonts w:ascii="Inter" w:eastAsia="Inter" w:hAnsi="Inter" w:cs="Inter"/>
          <w:color w:val="051226"/>
        </w:rPr>
        <w:t xml:space="preserve">, </w:t>
      </w:r>
      <w:r>
        <w:rPr>
          <w:rFonts w:ascii="Inter" w:eastAsia="Inter" w:hAnsi="Inter" w:cs="Inter"/>
          <w:b/>
          <w:bCs/>
          <w:color w:val="051226"/>
        </w:rPr>
        <w:t>Università di Pisa</w:t>
      </w:r>
      <w:r>
        <w:rPr>
          <w:rFonts w:ascii="Inter" w:eastAsia="Inter" w:hAnsi="Inter" w:cs="Inter"/>
          <w:color w:val="051226"/>
        </w:rPr>
        <w:t xml:space="preserve">, </w:t>
      </w:r>
      <w:r>
        <w:rPr>
          <w:rFonts w:ascii="Inter" w:eastAsia="Inter" w:hAnsi="Inter" w:cs="Inter"/>
          <w:b/>
          <w:bCs/>
          <w:color w:val="051226"/>
        </w:rPr>
        <w:t>Università di Siena</w:t>
      </w:r>
      <w:r>
        <w:rPr>
          <w:rFonts w:ascii="Inter" w:eastAsia="Inter" w:hAnsi="Inter" w:cs="Inter"/>
          <w:color w:val="051226"/>
        </w:rPr>
        <w:t xml:space="preserve">, </w:t>
      </w:r>
      <w:r>
        <w:rPr>
          <w:rFonts w:ascii="Inter" w:eastAsia="Inter" w:hAnsi="Inter" w:cs="Inter"/>
          <w:b/>
          <w:bCs/>
          <w:color w:val="051226"/>
        </w:rPr>
        <w:t>Università per Stranieri di Siena</w:t>
      </w:r>
      <w:r>
        <w:rPr>
          <w:rFonts w:ascii="Inter" w:eastAsia="Inter" w:hAnsi="Inter" w:cs="Inter"/>
          <w:color w:val="051226"/>
        </w:rPr>
        <w:t xml:space="preserve">, </w:t>
      </w:r>
      <w:r>
        <w:rPr>
          <w:rFonts w:ascii="Inter" w:eastAsia="Inter" w:hAnsi="Inter" w:cs="Inter"/>
          <w:b/>
          <w:bCs/>
          <w:color w:val="051226"/>
        </w:rPr>
        <w:t>Scuola Superiore Sant’Anna</w:t>
      </w:r>
      <w:r>
        <w:rPr>
          <w:rFonts w:ascii="Inter" w:eastAsia="Inter" w:hAnsi="Inter" w:cs="Inter"/>
          <w:color w:val="051226"/>
        </w:rPr>
        <w:t xml:space="preserve">, </w:t>
      </w:r>
      <w:r>
        <w:rPr>
          <w:rFonts w:ascii="Inter" w:eastAsia="Inter" w:hAnsi="Inter" w:cs="Inter"/>
          <w:b/>
          <w:bCs/>
          <w:color w:val="051226"/>
        </w:rPr>
        <w:t>Scuola Normale Superiore</w:t>
      </w:r>
      <w:r>
        <w:rPr>
          <w:rFonts w:ascii="Inter" w:eastAsia="Inter" w:hAnsi="Inter" w:cs="Inter"/>
          <w:color w:val="051226"/>
        </w:rPr>
        <w:t xml:space="preserve">, </w:t>
      </w:r>
      <w:r>
        <w:rPr>
          <w:rFonts w:ascii="Inter" w:eastAsia="Inter" w:hAnsi="Inter" w:cs="Inter"/>
          <w:b/>
          <w:bCs/>
          <w:color w:val="051226"/>
        </w:rPr>
        <w:t>Scuola IMT Alti Studi Lucca</w:t>
      </w:r>
      <w:r>
        <w:rPr>
          <w:rFonts w:ascii="Inter" w:eastAsia="Inter" w:hAnsi="Inter" w:cs="Inter"/>
          <w:color w:val="051226"/>
        </w:rPr>
        <w:t>.</w:t>
      </w:r>
    </w:p>
    <w:p w14:paraId="1CDD7A3E" w14:textId="77777777" w:rsidR="00DD215E" w:rsidRPr="00DD215E" w:rsidRDefault="00DD215E" w:rsidP="00DD215E">
      <w:pPr>
        <w:jc w:val="both"/>
        <w:rPr>
          <w:rFonts w:ascii="Inter" w:eastAsia="Inter" w:hAnsi="Inter" w:cs="Inter"/>
          <w:color w:val="051226"/>
          <w:lang w:val="it-IT"/>
        </w:rPr>
      </w:pPr>
    </w:p>
    <w:p w14:paraId="77A7577D" w14:textId="77777777" w:rsidR="00DD215E" w:rsidRPr="00DD215E" w:rsidRDefault="00DD215E" w:rsidP="00DD215E">
      <w:pPr>
        <w:jc w:val="both"/>
        <w:rPr>
          <w:rFonts w:ascii="Inter" w:eastAsia="Inter" w:hAnsi="Inter" w:cs="Inter"/>
          <w:color w:val="051226"/>
          <w:lang w:val="it-IT"/>
        </w:rPr>
      </w:pPr>
      <w:r w:rsidRPr="00675BE9">
        <w:rPr>
          <w:rFonts w:ascii="Inter" w:eastAsia="Inter" w:hAnsi="Inter" w:cs="Inter"/>
          <w:color w:val="051226"/>
          <w:lang w:val="it-IT"/>
        </w:rPr>
        <w:t xml:space="preserve">Sono due </w:t>
      </w:r>
      <w:r w:rsidRPr="00675BE9">
        <w:rPr>
          <w:rFonts w:ascii="Inter" w:eastAsia="Inter" w:hAnsi="Inter" w:cs="Inter"/>
          <w:b/>
          <w:bCs/>
          <w:color w:val="051226"/>
          <w:lang w:val="it-IT"/>
        </w:rPr>
        <w:t>i progetti</w:t>
      </w:r>
      <w:r w:rsidRPr="00675BE9">
        <w:rPr>
          <w:rFonts w:ascii="Inter" w:eastAsia="Inter" w:hAnsi="Inter" w:cs="Inter"/>
          <w:b/>
          <w:color w:val="051226"/>
          <w:lang w:val="it-IT"/>
        </w:rPr>
        <w:t xml:space="preserve"> dell’Università di Siena</w:t>
      </w:r>
      <w:r w:rsidRPr="00675BE9">
        <w:rPr>
          <w:rFonts w:ascii="Inter" w:eastAsia="Inter" w:hAnsi="Inter" w:cs="Inter"/>
          <w:color w:val="051226"/>
          <w:lang w:val="it-IT"/>
        </w:rPr>
        <w:t xml:space="preserve"> fra i dieci finalisti: </w:t>
      </w:r>
      <w:r w:rsidRPr="00675BE9">
        <w:rPr>
          <w:rFonts w:ascii="Inter" w:eastAsia="Inter" w:hAnsi="Inter" w:cs="Inter"/>
          <w:b/>
          <w:color w:val="051226"/>
          <w:lang w:val="it-IT"/>
        </w:rPr>
        <w:t>DETHENCO</w:t>
      </w:r>
      <w:r w:rsidRPr="00675BE9">
        <w:rPr>
          <w:rFonts w:ascii="Inter" w:eastAsia="Inter" w:hAnsi="Inter" w:cs="Inter"/>
          <w:color w:val="051226"/>
          <w:lang w:val="it-IT"/>
        </w:rPr>
        <w:t xml:space="preserve">, che mira a ridurre gli insuccessi nello sviluppo dei farmaci con servizi di stratificazione dei pazienti basati sugli RNA circolanti, per trasformare dati analitici in informazioni interpretabili; e </w:t>
      </w:r>
      <w:proofErr w:type="spellStart"/>
      <w:r w:rsidRPr="00675BE9">
        <w:rPr>
          <w:rFonts w:ascii="Inter" w:eastAsia="Inter" w:hAnsi="Inter" w:cs="Inter"/>
          <w:b/>
          <w:color w:val="051226"/>
          <w:lang w:val="it-IT"/>
        </w:rPr>
        <w:t>UNalVERSE</w:t>
      </w:r>
      <w:proofErr w:type="spellEnd"/>
      <w:r w:rsidRPr="00675BE9">
        <w:rPr>
          <w:rFonts w:ascii="Inter" w:eastAsia="Inter" w:hAnsi="Inter" w:cs="Inter"/>
          <w:color w:val="051226"/>
          <w:lang w:val="it-IT"/>
        </w:rPr>
        <w:t xml:space="preserve">, che sviluppa una rete peer-to-peer privata e </w:t>
      </w:r>
      <w:proofErr w:type="spellStart"/>
      <w:r w:rsidRPr="00675BE9">
        <w:rPr>
          <w:rFonts w:ascii="Inter" w:eastAsia="Inter" w:hAnsi="Inter" w:cs="Inter"/>
          <w:color w:val="051226"/>
          <w:lang w:val="it-IT"/>
        </w:rPr>
        <w:t>onpremise</w:t>
      </w:r>
      <w:proofErr w:type="spellEnd"/>
      <w:r w:rsidRPr="00675BE9">
        <w:rPr>
          <w:rFonts w:ascii="Inter" w:eastAsia="Inter" w:hAnsi="Inter" w:cs="Inter"/>
          <w:color w:val="051226"/>
          <w:lang w:val="it-IT"/>
        </w:rPr>
        <w:t xml:space="preserve"> per l'AI </w:t>
      </w:r>
      <w:proofErr w:type="spellStart"/>
      <w:r w:rsidRPr="00675BE9">
        <w:rPr>
          <w:rFonts w:ascii="Inter" w:eastAsia="Inter" w:hAnsi="Inter" w:cs="Inter"/>
          <w:color w:val="051226"/>
          <w:lang w:val="it-IT"/>
        </w:rPr>
        <w:t>agentica</w:t>
      </w:r>
      <w:proofErr w:type="spellEnd"/>
      <w:r w:rsidRPr="00675BE9">
        <w:rPr>
          <w:rFonts w:ascii="Inter" w:eastAsia="Inter" w:hAnsi="Inter" w:cs="Inter"/>
          <w:color w:val="051226"/>
          <w:lang w:val="it-IT"/>
        </w:rPr>
        <w:t xml:space="preserve"> in contesti industriali regolati, dove persone, agenti AI e servizi cooperano da pari e i dati restano sempre nel perimetro del cliente.</w:t>
      </w:r>
    </w:p>
    <w:p w14:paraId="425374CA" w14:textId="77777777" w:rsidR="000B21BA" w:rsidRPr="00DD215E" w:rsidRDefault="000B21BA">
      <w:pPr>
        <w:jc w:val="both"/>
        <w:rPr>
          <w:rFonts w:ascii="Inter" w:eastAsia="Inter" w:hAnsi="Inter" w:cs="Inter"/>
          <w:color w:val="051226"/>
          <w:lang w:val="it-IT"/>
        </w:rPr>
      </w:pPr>
    </w:p>
    <w:p w14:paraId="16B4348A" w14:textId="77777777" w:rsidR="000B21BA" w:rsidRDefault="00000000">
      <w:pPr>
        <w:pBdr>
          <w:top w:val="none" w:sz="0" w:space="0" w:color="051226"/>
          <w:left w:val="none" w:sz="0" w:space="0" w:color="051226"/>
          <w:bottom w:val="none" w:sz="0" w:space="0" w:color="051226"/>
          <w:right w:val="none" w:sz="0" w:space="0" w:color="051226"/>
          <w:between w:val="none" w:sz="0" w:space="0" w:color="051226"/>
        </w:pBdr>
        <w:shd w:val="clear" w:color="auto" w:fill="FFFFFF"/>
        <w:spacing w:after="240"/>
        <w:jc w:val="both"/>
        <w:rPr>
          <w:rFonts w:ascii="Inter" w:eastAsia="Inter" w:hAnsi="Inter" w:cs="Inter"/>
          <w:color w:val="051226"/>
        </w:rPr>
      </w:pPr>
      <w:r>
        <w:rPr>
          <w:rFonts w:ascii="Inter" w:eastAsia="Inter" w:hAnsi="Inter" w:cs="Inter"/>
        </w:rPr>
        <w:t xml:space="preserve">Dalle protesi robotiche all’intelligenza artificiale applicata alla valutazione delle tecnologie sanitarie, dai caschi che riconoscono la gravità di un trauma cranico agli ultrasuoni studiati per rendere più efficaci i trattamenti di procreazione medicalmente assistita: queste alcune delle idee di impresa dei </w:t>
      </w:r>
      <w:r>
        <w:rPr>
          <w:rFonts w:ascii="Inter" w:eastAsia="Inter" w:hAnsi="Inter" w:cs="Inter"/>
          <w:b/>
          <w:bCs/>
        </w:rPr>
        <w:t>10 progetti finalisti</w:t>
      </w:r>
      <w:r>
        <w:rPr>
          <w:rFonts w:ascii="Inter" w:eastAsia="Inter" w:hAnsi="Inter" w:cs="Inter"/>
        </w:rPr>
        <w:t>. In gara negli ambiti “</w:t>
      </w:r>
      <w:r>
        <w:rPr>
          <w:rFonts w:ascii="Inter" w:eastAsia="Inter" w:hAnsi="Inter" w:cs="Inter"/>
          <w:b/>
          <w:bCs/>
        </w:rPr>
        <w:t>Life Sciences-</w:t>
      </w:r>
      <w:proofErr w:type="spellStart"/>
      <w:r>
        <w:rPr>
          <w:rFonts w:ascii="Inter" w:eastAsia="Inter" w:hAnsi="Inter" w:cs="Inter"/>
          <w:b/>
          <w:bCs/>
        </w:rPr>
        <w:t>Medtech</w:t>
      </w:r>
      <w:proofErr w:type="spellEnd"/>
      <w:r>
        <w:rPr>
          <w:rFonts w:ascii="Inter" w:eastAsia="Inter" w:hAnsi="Inter" w:cs="Inter"/>
          <w:b/>
          <w:bCs/>
        </w:rPr>
        <w:t>”</w:t>
      </w:r>
      <w:r>
        <w:rPr>
          <w:rFonts w:ascii="Inter" w:eastAsia="Inter" w:hAnsi="Inter" w:cs="Inter"/>
        </w:rPr>
        <w:t>, “</w:t>
      </w:r>
      <w:r>
        <w:rPr>
          <w:rFonts w:ascii="Inter" w:eastAsia="Inter" w:hAnsi="Inter" w:cs="Inter"/>
          <w:b/>
          <w:bCs/>
        </w:rPr>
        <w:t>ICT</w:t>
      </w:r>
      <w:r>
        <w:rPr>
          <w:rFonts w:ascii="Inter" w:eastAsia="Inter" w:hAnsi="Inter" w:cs="Inter"/>
        </w:rPr>
        <w:t>”, “</w:t>
      </w:r>
      <w:r>
        <w:rPr>
          <w:rFonts w:ascii="Inter" w:eastAsia="Inter" w:hAnsi="Inter" w:cs="Inter"/>
          <w:b/>
          <w:bCs/>
        </w:rPr>
        <w:t>Cleantech &amp; Energy</w:t>
      </w:r>
      <w:r>
        <w:rPr>
          <w:rFonts w:ascii="Inter" w:eastAsia="Inter" w:hAnsi="Inter" w:cs="Inter"/>
        </w:rPr>
        <w:t>” e “</w:t>
      </w:r>
      <w:r>
        <w:rPr>
          <w:rFonts w:ascii="Inter" w:eastAsia="Inter" w:hAnsi="Inter" w:cs="Inter"/>
          <w:b/>
          <w:bCs/>
        </w:rPr>
        <w:t>Industrial</w:t>
      </w:r>
      <w:r>
        <w:rPr>
          <w:rFonts w:ascii="Inter" w:eastAsia="Inter" w:hAnsi="Inter" w:cs="Inter"/>
        </w:rPr>
        <w:t xml:space="preserve">”, i vincitori avranno accesso al </w:t>
      </w:r>
      <w:r>
        <w:rPr>
          <w:rFonts w:ascii="Inter" w:eastAsia="Inter" w:hAnsi="Inter" w:cs="Inter"/>
          <w:b/>
          <w:bCs/>
          <w:color w:val="051226"/>
        </w:rPr>
        <w:t>Premio Nazionale per l’Innovazione (PNI)</w:t>
      </w:r>
      <w:r>
        <w:rPr>
          <w:rFonts w:ascii="Inter" w:eastAsia="Inter" w:hAnsi="Inter" w:cs="Inter"/>
          <w:color w:val="051226"/>
        </w:rPr>
        <w:t>, che si svolgerà a Bari il 3 e 4 dicembre.</w:t>
      </w:r>
    </w:p>
    <w:p w14:paraId="1A504CBB" w14:textId="77777777" w:rsidR="000B21BA" w:rsidRDefault="00000000">
      <w:pPr>
        <w:pBdr>
          <w:top w:val="none" w:sz="0" w:space="0" w:color="051226"/>
          <w:left w:val="none" w:sz="0" w:space="0" w:color="051226"/>
          <w:bottom w:val="none" w:sz="0" w:space="0" w:color="051226"/>
          <w:right w:val="none" w:sz="0" w:space="0" w:color="051226"/>
          <w:between w:val="none" w:sz="0" w:space="0" w:color="051226"/>
        </w:pBdr>
        <w:shd w:val="clear" w:color="auto" w:fill="FFFFFF"/>
        <w:spacing w:after="240"/>
        <w:jc w:val="both"/>
        <w:rPr>
          <w:rFonts w:ascii="Inter" w:eastAsia="Inter" w:hAnsi="Inter" w:cs="Inter"/>
          <w:color w:val="051226"/>
          <w:highlight w:val="white"/>
        </w:rPr>
      </w:pPr>
      <w:r>
        <w:rPr>
          <w:rFonts w:ascii="Inter" w:eastAsia="Inter" w:hAnsi="Inter" w:cs="Inter"/>
          <w:color w:val="051226"/>
          <w:highlight w:val="white"/>
        </w:rPr>
        <w:t xml:space="preserve">“Start Cup Toscana rappresenta un’occasione importante per valorizzare il talento dei nostri giovani ricercatori e trasformare le idee che nascono nelle università in opportunità concrete di sviluppo, lavoro e innovazione”, dichiara </w:t>
      </w:r>
      <w:r>
        <w:rPr>
          <w:rFonts w:ascii="Inter SemiBold" w:eastAsia="Inter SemiBold" w:hAnsi="Inter SemiBold" w:cs="Inter SemiBold"/>
          <w:color w:val="051226"/>
          <w:highlight w:val="white"/>
        </w:rPr>
        <w:t>Cristina Manetti, assessora regionale all’Università e alla Ricerca</w:t>
      </w:r>
      <w:r>
        <w:rPr>
          <w:rFonts w:ascii="Inter" w:eastAsia="Inter" w:hAnsi="Inter" w:cs="Inter"/>
          <w:color w:val="051226"/>
          <w:highlight w:val="white"/>
        </w:rPr>
        <w:t xml:space="preserve">. “La Toscana può contare su un sistema universitario e della ricerca di eccellenza, capace di produrre conoscenze e competenze che devono sempre più tradursi in nuove imprese e soluzioni utili alla vita delle persone. I progetti finalisti dimostrano quanto la ricerca possa incidere su settori </w:t>
      </w:r>
      <w:r>
        <w:rPr>
          <w:rFonts w:ascii="Inter" w:eastAsia="Inter" w:hAnsi="Inter" w:cs="Inter"/>
          <w:color w:val="051226"/>
          <w:highlight w:val="white"/>
        </w:rPr>
        <w:lastRenderedPageBreak/>
        <w:t>strategici, dalla salute all’ambiente, fino alle nuove tecnologie. Come Regione vogliamo continuare a sostenere questo percorso, rafforzando il legame tra università e mondo produttivo e offrendo ai giovani gli strumenti per trasformare le proprie intuizioni in realtà. Investire nella ricerca e nell’innovazione significa investire nel futuro della Toscana”.</w:t>
      </w:r>
    </w:p>
    <w:p w14:paraId="159C5710" w14:textId="77777777" w:rsidR="000B21BA" w:rsidRDefault="00000000">
      <w:pPr>
        <w:jc w:val="both"/>
        <w:rPr>
          <w:rFonts w:ascii="Inter" w:eastAsia="Inter" w:hAnsi="Inter" w:cs="Inter"/>
          <w:color w:val="051226"/>
        </w:rPr>
      </w:pPr>
      <w:r>
        <w:rPr>
          <w:rFonts w:ascii="Inter" w:eastAsia="Inter" w:hAnsi="Inter" w:cs="Inter"/>
          <w:color w:val="051226"/>
        </w:rPr>
        <w:t xml:space="preserve">"Le università sono, per loro stessa natura, luoghi di confronto, apprendimento e generazione continua di nuove idee. Nel passaggio dalla teoria alla pratica, tuttavia, il potenziale innovativo della ricerca di base spesso rischia di disperdersi", sottolinea </w:t>
      </w:r>
      <w:r>
        <w:rPr>
          <w:rFonts w:ascii="Inter" w:eastAsia="Inter" w:hAnsi="Inter" w:cs="Inter"/>
          <w:b/>
          <w:bCs/>
          <w:color w:val="051226"/>
        </w:rPr>
        <w:t>Sibilla Di Guida</w:t>
      </w:r>
      <w:r>
        <w:rPr>
          <w:rFonts w:ascii="Inter" w:eastAsia="Inter" w:hAnsi="Inter" w:cs="Inter"/>
          <w:color w:val="051226"/>
        </w:rPr>
        <w:t xml:space="preserve">, </w:t>
      </w:r>
      <w:r>
        <w:rPr>
          <w:rFonts w:ascii="Inter" w:eastAsia="Inter" w:hAnsi="Inter" w:cs="Inter"/>
          <w:b/>
          <w:bCs/>
          <w:color w:val="051226"/>
        </w:rPr>
        <w:t>professoressa di Economia alla Scuola IMT e delegata alla Terza Missione</w:t>
      </w:r>
      <w:r>
        <w:rPr>
          <w:rFonts w:ascii="Inter" w:eastAsia="Inter" w:hAnsi="Inter" w:cs="Inter"/>
          <w:color w:val="051226"/>
        </w:rPr>
        <w:t>. "Per questo motivo, iniziative come la Start Cup Toscana rivestono un ruolo strategico: sostenere l'innovazione imprenditoriale che nasce dalla ricerca è oggi più che mai essenziale, in una fase storica in cui l'innovazione tecnologica è all'origine dei rapidi e continui mutamenti dello scenario non solo economico, ma anche sociale e culturale".</w:t>
      </w:r>
    </w:p>
    <w:p w14:paraId="29C4ABF9" w14:textId="77777777" w:rsidR="000B21BA" w:rsidRDefault="000B21BA">
      <w:pPr>
        <w:jc w:val="both"/>
        <w:rPr>
          <w:rFonts w:ascii="Inter" w:eastAsia="Inter" w:hAnsi="Inter" w:cs="Inter"/>
        </w:rPr>
      </w:pPr>
    </w:p>
    <w:p w14:paraId="79063AE8" w14:textId="77777777" w:rsidR="000B21BA" w:rsidRDefault="00000000">
      <w:pPr>
        <w:pBdr>
          <w:top w:val="none" w:sz="0" w:space="0" w:color="051226"/>
          <w:left w:val="none" w:sz="0" w:space="0" w:color="051226"/>
          <w:bottom w:val="none" w:sz="0" w:space="0" w:color="051226"/>
          <w:right w:val="none" w:sz="0" w:space="0" w:color="051226"/>
          <w:between w:val="none" w:sz="0" w:space="0" w:color="051226"/>
        </w:pBdr>
        <w:shd w:val="clear" w:color="auto" w:fill="FFFFFF"/>
        <w:spacing w:after="240"/>
        <w:jc w:val="both"/>
        <w:rPr>
          <w:rFonts w:ascii="Inter" w:eastAsia="Inter" w:hAnsi="Inter" w:cs="Inter"/>
          <w:color w:val="051226"/>
        </w:rPr>
      </w:pPr>
      <w:r>
        <w:rPr>
          <w:rFonts w:ascii="Inter" w:eastAsia="Inter" w:hAnsi="Inter" w:cs="Inter"/>
          <w:color w:val="051226"/>
        </w:rPr>
        <w:t xml:space="preserve">I progetti partecipanti saranno valutati da una giuria sulla base del </w:t>
      </w:r>
      <w:r>
        <w:rPr>
          <w:rFonts w:ascii="Inter" w:eastAsia="Inter" w:hAnsi="Inter" w:cs="Inter"/>
          <w:b/>
          <w:bCs/>
          <w:color w:val="051226"/>
        </w:rPr>
        <w:t>business plan</w:t>
      </w:r>
      <w:r>
        <w:rPr>
          <w:rFonts w:ascii="Inter" w:eastAsia="Inter" w:hAnsi="Inter" w:cs="Inter"/>
          <w:color w:val="051226"/>
        </w:rPr>
        <w:t xml:space="preserve"> e dell'</w:t>
      </w:r>
      <w:r>
        <w:rPr>
          <w:rFonts w:ascii="Inter" w:eastAsia="Inter" w:hAnsi="Inter" w:cs="Inter"/>
          <w:b/>
          <w:bCs/>
          <w:color w:val="051226"/>
        </w:rPr>
        <w:t>elevator pitch</w:t>
      </w:r>
      <w:r>
        <w:rPr>
          <w:rFonts w:ascii="Inter" w:eastAsia="Inter" w:hAnsi="Inter" w:cs="Inter"/>
          <w:color w:val="051226"/>
        </w:rPr>
        <w:t xml:space="preserve">, con cui i finalisti avranno l’occasione di presentare la propria idea di business. Per i primi tre classificati sono previsti premi in denaro di </w:t>
      </w:r>
      <w:r>
        <w:rPr>
          <w:rFonts w:ascii="Inter" w:eastAsia="Inter" w:hAnsi="Inter" w:cs="Inter"/>
          <w:b/>
          <w:bCs/>
          <w:color w:val="051226"/>
        </w:rPr>
        <w:t>5 mila, 3 mila e 2 mila euro</w:t>
      </w:r>
      <w:r>
        <w:rPr>
          <w:rFonts w:ascii="Inter" w:eastAsia="Inter" w:hAnsi="Inter" w:cs="Inter"/>
          <w:color w:val="051226"/>
        </w:rPr>
        <w:t xml:space="preserve">. Potranno inoltre essere assegnate una </w:t>
      </w:r>
      <w:r>
        <w:rPr>
          <w:rFonts w:ascii="Inter" w:eastAsia="Inter" w:hAnsi="Inter" w:cs="Inter"/>
          <w:b/>
          <w:bCs/>
          <w:color w:val="051226"/>
        </w:rPr>
        <w:t>menzione d'onore</w:t>
      </w:r>
      <w:r>
        <w:rPr>
          <w:rFonts w:ascii="Inter" w:eastAsia="Inter" w:hAnsi="Inter" w:cs="Inter"/>
          <w:color w:val="051226"/>
        </w:rPr>
        <w:t xml:space="preserve">, che consentirà l'accesso alla finale nazionale, e tre </w:t>
      </w:r>
      <w:r>
        <w:rPr>
          <w:rFonts w:ascii="Inter" w:eastAsia="Inter" w:hAnsi="Inter" w:cs="Inter"/>
          <w:b/>
          <w:bCs/>
          <w:color w:val="051226"/>
        </w:rPr>
        <w:t>menzioni speciali</w:t>
      </w:r>
      <w:r>
        <w:rPr>
          <w:rFonts w:ascii="Inter" w:eastAsia="Inter" w:hAnsi="Inter" w:cs="Inter"/>
          <w:color w:val="051226"/>
        </w:rPr>
        <w:t xml:space="preserve"> dedicate a Innovazione sociale, Imprenditoria femminile e </w:t>
      </w:r>
      <w:proofErr w:type="spellStart"/>
      <w:r>
        <w:rPr>
          <w:rFonts w:ascii="Inter" w:eastAsia="Inter" w:hAnsi="Inter" w:cs="Inter"/>
          <w:color w:val="051226"/>
        </w:rPr>
        <w:t>Climate</w:t>
      </w:r>
      <w:proofErr w:type="spellEnd"/>
      <w:r>
        <w:rPr>
          <w:rFonts w:ascii="Inter" w:eastAsia="Inter" w:hAnsi="Inter" w:cs="Inter"/>
          <w:color w:val="051226"/>
        </w:rPr>
        <w:t xml:space="preserve"> Change. Numerosi infine i premi in servizi offerti dagli sponsor dell’edizione 2026: Polo Tecnologico Lucchese, Polo Tecnologico di Navacchio, Studio Rubino IP, Studio MM, Società Addì e Studio Antonello Law Firm. </w:t>
      </w:r>
    </w:p>
    <w:p w14:paraId="7F0ED31C" w14:textId="77777777" w:rsidR="000B21BA" w:rsidRDefault="00000000">
      <w:pPr>
        <w:jc w:val="both"/>
        <w:rPr>
          <w:rFonts w:ascii="Inter" w:eastAsia="Inter" w:hAnsi="Inter" w:cs="Inter"/>
          <w:b/>
          <w:bCs/>
        </w:rPr>
      </w:pPr>
      <w:r>
        <w:rPr>
          <w:rFonts w:ascii="Inter" w:eastAsia="Inter" w:hAnsi="Inter" w:cs="Inter"/>
          <w:b/>
          <w:bCs/>
        </w:rPr>
        <w:t>PROGRAMMA DELLA GIORNATA</w:t>
      </w:r>
    </w:p>
    <w:p w14:paraId="76C5CAAF" w14:textId="77777777" w:rsidR="000B21BA" w:rsidRDefault="000B21BA">
      <w:pPr>
        <w:jc w:val="both"/>
        <w:rPr>
          <w:rFonts w:ascii="Inter" w:eastAsia="Inter" w:hAnsi="Inter" w:cs="Inter"/>
          <w:b/>
          <w:bCs/>
        </w:rPr>
      </w:pPr>
    </w:p>
    <w:p w14:paraId="1CFDA2F9" w14:textId="77777777" w:rsidR="000B21BA" w:rsidRDefault="00000000">
      <w:pPr>
        <w:jc w:val="both"/>
        <w:rPr>
          <w:rFonts w:ascii="Inter" w:eastAsia="Inter" w:hAnsi="Inter" w:cs="Inter"/>
          <w:color w:val="1F2937"/>
        </w:rPr>
      </w:pPr>
      <w:r>
        <w:rPr>
          <w:rFonts w:ascii="Inter" w:eastAsia="Inter" w:hAnsi="Inter" w:cs="Inter"/>
          <w:color w:val="1F2937"/>
        </w:rPr>
        <w:t>La cerimonia si terrà dalle 14</w:t>
      </w:r>
      <w:r>
        <w:rPr>
          <w:rFonts w:ascii="Inter" w:eastAsia="Inter" w:hAnsi="Inter" w:cs="Inter"/>
          <w:b/>
          <w:bCs/>
          <w:color w:val="1F2937"/>
        </w:rPr>
        <w:t xml:space="preserve"> </w:t>
      </w:r>
      <w:r>
        <w:rPr>
          <w:rFonts w:ascii="Inter" w:eastAsia="Inter" w:hAnsi="Inter" w:cs="Inter"/>
          <w:color w:val="1F2937"/>
        </w:rPr>
        <w:t xml:space="preserve">nella Cappella Guinigi del Campus San Francesco della Scuola IMT. Oltre a </w:t>
      </w:r>
      <w:r>
        <w:rPr>
          <w:rFonts w:ascii="Inter" w:eastAsia="Inter" w:hAnsi="Inter" w:cs="Inter"/>
          <w:b/>
          <w:bCs/>
          <w:color w:val="1F2937"/>
        </w:rPr>
        <w:t xml:space="preserve">Sibilla Di Guida </w:t>
      </w:r>
      <w:r>
        <w:rPr>
          <w:rFonts w:ascii="Inter" w:eastAsia="Inter" w:hAnsi="Inter" w:cs="Inter"/>
          <w:color w:val="1F2937"/>
        </w:rPr>
        <w:t>della Scuola IMT</w:t>
      </w:r>
      <w:r>
        <w:rPr>
          <w:rFonts w:ascii="Inter" w:eastAsia="Inter" w:hAnsi="Inter" w:cs="Inter"/>
          <w:b/>
          <w:bCs/>
          <w:color w:val="1F2937"/>
        </w:rPr>
        <w:t>,</w:t>
      </w:r>
      <w:r>
        <w:rPr>
          <w:rFonts w:ascii="Inter" w:eastAsia="Inter" w:hAnsi="Inter" w:cs="Inter"/>
          <w:color w:val="1F2937"/>
        </w:rPr>
        <w:t xml:space="preserve"> interverranno per i saluti istituzionali, </w:t>
      </w:r>
      <w:r>
        <w:rPr>
          <w:rFonts w:ascii="Inter" w:eastAsia="Inter" w:hAnsi="Inter" w:cs="Inter"/>
          <w:b/>
          <w:bCs/>
          <w:color w:val="1F2937"/>
        </w:rPr>
        <w:t>Cristina Manetti</w:t>
      </w:r>
      <w:r>
        <w:rPr>
          <w:rFonts w:ascii="Inter" w:eastAsia="Inter" w:hAnsi="Inter" w:cs="Inter"/>
          <w:color w:val="1F2937"/>
        </w:rPr>
        <w:t xml:space="preserve"> ed </w:t>
      </w:r>
      <w:r>
        <w:rPr>
          <w:rFonts w:ascii="Inter" w:eastAsia="Inter" w:hAnsi="Inter" w:cs="Inter"/>
          <w:b/>
          <w:bCs/>
          <w:color w:val="1F2937"/>
        </w:rPr>
        <w:t>Evaristo Ricci</w:t>
      </w:r>
      <w:r>
        <w:rPr>
          <w:rFonts w:ascii="Inter" w:eastAsia="Inter" w:hAnsi="Inter" w:cs="Inter"/>
          <w:color w:val="1F2937"/>
        </w:rPr>
        <w:t xml:space="preserve"> </w:t>
      </w:r>
      <w:r>
        <w:rPr>
          <w:rFonts w:ascii="Inter" w:eastAsia="Inter" w:hAnsi="Inter" w:cs="Inter"/>
        </w:rPr>
        <w:t xml:space="preserve">di </w:t>
      </w:r>
      <w:proofErr w:type="spellStart"/>
      <w:r>
        <w:rPr>
          <w:rFonts w:ascii="Inter" w:eastAsia="Inter" w:hAnsi="Inter" w:cs="Inter"/>
        </w:rPr>
        <w:t>PNICube</w:t>
      </w:r>
      <w:proofErr w:type="spellEnd"/>
      <w:r>
        <w:rPr>
          <w:rFonts w:ascii="Inter" w:eastAsia="Inter" w:hAnsi="Inter" w:cs="Inter"/>
          <w:color w:val="1F2937"/>
        </w:rPr>
        <w:t xml:space="preserve">. </w:t>
      </w:r>
    </w:p>
    <w:p w14:paraId="4961E6A0" w14:textId="77777777" w:rsidR="000B21BA" w:rsidRDefault="000B21BA">
      <w:pPr>
        <w:jc w:val="both"/>
        <w:rPr>
          <w:rFonts w:ascii="Inter" w:eastAsia="Inter" w:hAnsi="Inter" w:cs="Inter"/>
          <w:color w:val="1F2937"/>
        </w:rPr>
      </w:pPr>
    </w:p>
    <w:p w14:paraId="4BD95C7E" w14:textId="77777777" w:rsidR="000B21BA" w:rsidRDefault="00000000">
      <w:pPr>
        <w:jc w:val="both"/>
        <w:rPr>
          <w:rFonts w:ascii="Inter" w:eastAsia="Inter" w:hAnsi="Inter" w:cs="Inter"/>
          <w:color w:val="1F2937"/>
        </w:rPr>
      </w:pPr>
      <w:r>
        <w:rPr>
          <w:rFonts w:ascii="Inter" w:eastAsia="Inter" w:hAnsi="Inter" w:cs="Inter"/>
          <w:color w:val="1F2937"/>
        </w:rPr>
        <w:t xml:space="preserve">Alle 15 i progetti finalisti, introdotti dai professori </w:t>
      </w:r>
      <w:r>
        <w:rPr>
          <w:rFonts w:ascii="Inter" w:eastAsia="Inter" w:hAnsi="Inter" w:cs="Inter"/>
          <w:b/>
          <w:bCs/>
          <w:color w:val="1F2937"/>
        </w:rPr>
        <w:t xml:space="preserve">Corrado Priami </w:t>
      </w:r>
      <w:r>
        <w:rPr>
          <w:rFonts w:ascii="Inter" w:eastAsia="Inter" w:hAnsi="Inter" w:cs="Inter"/>
          <w:color w:val="1F2937"/>
        </w:rPr>
        <w:t xml:space="preserve">dell’Università di Pisa e </w:t>
      </w:r>
      <w:r>
        <w:rPr>
          <w:rFonts w:ascii="Inter" w:eastAsia="Inter" w:hAnsi="Inter" w:cs="Inter"/>
          <w:b/>
          <w:bCs/>
          <w:color w:val="1F2937"/>
        </w:rPr>
        <w:t xml:space="preserve">Domenico Prattichizzo </w:t>
      </w:r>
      <w:r>
        <w:rPr>
          <w:rFonts w:ascii="Inter" w:eastAsia="Inter" w:hAnsi="Inter" w:cs="Inter"/>
          <w:color w:val="1F2937"/>
        </w:rPr>
        <w:t>dell’Università di Siena,</w:t>
      </w:r>
      <w:r>
        <w:rPr>
          <w:rFonts w:ascii="Inter" w:eastAsia="Inter" w:hAnsi="Inter" w:cs="Inter"/>
          <w:b/>
          <w:bCs/>
          <w:color w:val="1F2937"/>
        </w:rPr>
        <w:t xml:space="preserve"> </w:t>
      </w:r>
      <w:r>
        <w:rPr>
          <w:rFonts w:ascii="Inter" w:eastAsia="Inter" w:hAnsi="Inter" w:cs="Inter"/>
          <w:color w:val="1F2937"/>
        </w:rPr>
        <w:t xml:space="preserve">presenteranno le proprie idee, mentre dalle 16.30 il professore della Scuola IMT </w:t>
      </w:r>
      <w:r>
        <w:rPr>
          <w:rFonts w:ascii="Inter" w:eastAsia="Inter" w:hAnsi="Inter" w:cs="Inter"/>
          <w:b/>
          <w:bCs/>
          <w:color w:val="1F2937"/>
        </w:rPr>
        <w:t>Angelo Facchini</w:t>
      </w:r>
      <w:r>
        <w:rPr>
          <w:rFonts w:ascii="Inter" w:eastAsia="Inter" w:hAnsi="Inter" w:cs="Inter"/>
          <w:color w:val="1F2937"/>
        </w:rPr>
        <w:t xml:space="preserve"> modererà una </w:t>
      </w:r>
      <w:r>
        <w:rPr>
          <w:rFonts w:ascii="Inter SemiBold" w:eastAsia="Inter SemiBold" w:hAnsi="Inter SemiBold" w:cs="Inter SemiBold"/>
          <w:color w:val="1F2937"/>
        </w:rPr>
        <w:t>tavola rotonda aperta al pubblico</w:t>
      </w:r>
      <w:r>
        <w:rPr>
          <w:rFonts w:ascii="Inter" w:eastAsia="Inter" w:hAnsi="Inter" w:cs="Inter"/>
          <w:color w:val="1F2937"/>
        </w:rPr>
        <w:t xml:space="preserve"> dal titolo “Dalla transizione energetica sostenibile alla resilienza sistemica: il ruolo dell’innovazione e dello scambio di conoscenze tra università e impresa”. Parteciperanno al dibattito il professore della Scuola Superiore Sant’Anna </w:t>
      </w:r>
      <w:r>
        <w:rPr>
          <w:rFonts w:ascii="Inter" w:eastAsia="Inter" w:hAnsi="Inter" w:cs="Inter"/>
          <w:b/>
          <w:bCs/>
          <w:color w:val="1F2937"/>
        </w:rPr>
        <w:t>Fabio Iraldo</w:t>
      </w:r>
      <w:r>
        <w:rPr>
          <w:rFonts w:ascii="Inter" w:eastAsia="Inter" w:hAnsi="Inter" w:cs="Inter"/>
          <w:color w:val="1F2937"/>
        </w:rPr>
        <w:t xml:space="preserve">, la professoressa dell’Università di Pisa </w:t>
      </w:r>
      <w:r>
        <w:rPr>
          <w:rFonts w:ascii="Inter" w:eastAsia="Inter" w:hAnsi="Inter" w:cs="Inter"/>
          <w:b/>
          <w:bCs/>
          <w:color w:val="1F2937"/>
        </w:rPr>
        <w:t>Chiara Galletti</w:t>
      </w:r>
      <w:r>
        <w:rPr>
          <w:rFonts w:ascii="Inter" w:eastAsia="Inter" w:hAnsi="Inter" w:cs="Inter"/>
          <w:color w:val="1F2937"/>
        </w:rPr>
        <w:t xml:space="preserve">, la ricercatrice dell’Università di Bologna </w:t>
      </w:r>
      <w:r>
        <w:rPr>
          <w:rFonts w:ascii="Inter" w:eastAsia="Inter" w:hAnsi="Inter" w:cs="Inter"/>
          <w:b/>
          <w:bCs/>
          <w:color w:val="1F2937"/>
        </w:rPr>
        <w:t>Elena Sestini</w:t>
      </w:r>
      <w:r>
        <w:rPr>
          <w:rFonts w:ascii="Inter" w:eastAsia="Inter" w:hAnsi="Inter" w:cs="Inter"/>
          <w:color w:val="1F2937"/>
        </w:rPr>
        <w:t xml:space="preserve">, la </w:t>
      </w:r>
      <w:proofErr w:type="spellStart"/>
      <w:r>
        <w:rPr>
          <w:rFonts w:ascii="Inter" w:eastAsia="Inter" w:hAnsi="Inter" w:cs="Inter"/>
          <w:color w:val="1F2937"/>
        </w:rPr>
        <w:t>Institutional</w:t>
      </w:r>
      <w:proofErr w:type="spellEnd"/>
      <w:r>
        <w:rPr>
          <w:rFonts w:ascii="Inter" w:eastAsia="Inter" w:hAnsi="Inter" w:cs="Inter"/>
          <w:color w:val="1F2937"/>
        </w:rPr>
        <w:t xml:space="preserve"> </w:t>
      </w:r>
      <w:proofErr w:type="spellStart"/>
      <w:r>
        <w:rPr>
          <w:rFonts w:ascii="Inter" w:eastAsia="Inter" w:hAnsi="Inter" w:cs="Inter"/>
          <w:color w:val="1F2937"/>
        </w:rPr>
        <w:t>affairs</w:t>
      </w:r>
      <w:proofErr w:type="spellEnd"/>
      <w:r>
        <w:rPr>
          <w:rFonts w:ascii="Inter" w:eastAsia="Inter" w:hAnsi="Inter" w:cs="Inter"/>
          <w:color w:val="1F2937"/>
        </w:rPr>
        <w:t xml:space="preserve"> Director di Baker Huges </w:t>
      </w:r>
      <w:r>
        <w:rPr>
          <w:rFonts w:ascii="Inter" w:eastAsia="Inter" w:hAnsi="Inter" w:cs="Inter"/>
          <w:b/>
          <w:bCs/>
          <w:color w:val="1F2937"/>
        </w:rPr>
        <w:t>Ludovica Fiaschi</w:t>
      </w:r>
      <w:r>
        <w:rPr>
          <w:rFonts w:ascii="Inter" w:eastAsia="Inter" w:hAnsi="Inter" w:cs="Inter"/>
          <w:color w:val="1F2937"/>
        </w:rPr>
        <w:t xml:space="preserve"> e il co-founder e presidente di Insula Net </w:t>
      </w:r>
      <w:r>
        <w:rPr>
          <w:rFonts w:ascii="Inter" w:eastAsia="Inter" w:hAnsi="Inter" w:cs="Inter"/>
          <w:b/>
          <w:bCs/>
          <w:color w:val="1F2937"/>
        </w:rPr>
        <w:t>Niccolò Cerulli</w:t>
      </w:r>
      <w:r>
        <w:rPr>
          <w:rFonts w:ascii="Inter" w:eastAsia="Inter" w:hAnsi="Inter" w:cs="Inter"/>
          <w:color w:val="1F2937"/>
        </w:rPr>
        <w:t xml:space="preserve">. </w:t>
      </w:r>
    </w:p>
    <w:p w14:paraId="6CBE3BD7" w14:textId="77777777" w:rsidR="000B21BA" w:rsidRDefault="000B21BA">
      <w:pPr>
        <w:jc w:val="both"/>
        <w:rPr>
          <w:rFonts w:ascii="Inter" w:eastAsia="Inter" w:hAnsi="Inter" w:cs="Inter"/>
          <w:color w:val="1F2937"/>
        </w:rPr>
      </w:pPr>
    </w:p>
    <w:p w14:paraId="590AA0CA" w14:textId="77777777" w:rsidR="000B21BA" w:rsidRDefault="00000000">
      <w:pPr>
        <w:jc w:val="both"/>
        <w:rPr>
          <w:rFonts w:ascii="Inter" w:eastAsia="Inter" w:hAnsi="Inter" w:cs="Inter"/>
          <w:color w:val="1F2937"/>
        </w:rPr>
      </w:pPr>
      <w:r>
        <w:rPr>
          <w:rFonts w:ascii="Inter" w:eastAsia="Inter" w:hAnsi="Inter" w:cs="Inter"/>
          <w:color w:val="1F2937"/>
        </w:rPr>
        <w:lastRenderedPageBreak/>
        <w:t xml:space="preserve">Alle 17.30 sarà il momento della proclamazione dei vincitori e della consegna dei premi, con la professoressa dell’Università per Stranieri di Siena </w:t>
      </w:r>
      <w:r>
        <w:rPr>
          <w:rFonts w:ascii="Inter" w:eastAsia="Inter" w:hAnsi="Inter" w:cs="Inter"/>
          <w:b/>
          <w:bCs/>
          <w:color w:val="1F2937"/>
        </w:rPr>
        <w:t>Caterina Toschi</w:t>
      </w:r>
      <w:r>
        <w:rPr>
          <w:rFonts w:ascii="Inter" w:eastAsia="Inter" w:hAnsi="Inter" w:cs="Inter"/>
          <w:color w:val="1F2937"/>
        </w:rPr>
        <w:t xml:space="preserve"> e il professore dell’Università di Firenze </w:t>
      </w:r>
      <w:r>
        <w:rPr>
          <w:rFonts w:ascii="Inter" w:eastAsia="Inter" w:hAnsi="Inter" w:cs="Inter"/>
          <w:b/>
          <w:bCs/>
          <w:color w:val="1F2937"/>
        </w:rPr>
        <w:t>Marco Pierini</w:t>
      </w:r>
      <w:r>
        <w:rPr>
          <w:rFonts w:ascii="Inter" w:eastAsia="Inter" w:hAnsi="Inter" w:cs="Inter"/>
          <w:color w:val="1F2937"/>
        </w:rPr>
        <w:t xml:space="preserve"> nel ruolo di moderatori. Le conclusioni saranno affidate al professore della Scuola Normale Superiore </w:t>
      </w:r>
      <w:r>
        <w:rPr>
          <w:rFonts w:ascii="Inter" w:eastAsia="Inter" w:hAnsi="Inter" w:cs="Inter"/>
          <w:b/>
          <w:bCs/>
          <w:color w:val="1F2937"/>
        </w:rPr>
        <w:t>Francesco Cardarelli</w:t>
      </w:r>
      <w:r>
        <w:rPr>
          <w:rFonts w:ascii="Inter" w:eastAsia="Inter" w:hAnsi="Inter" w:cs="Inter"/>
          <w:color w:val="1F2937"/>
        </w:rPr>
        <w:t xml:space="preserve">. </w:t>
      </w:r>
    </w:p>
    <w:p w14:paraId="07C73EA0" w14:textId="77777777" w:rsidR="000B21BA" w:rsidRDefault="000B21BA">
      <w:pPr>
        <w:jc w:val="both"/>
        <w:rPr>
          <w:rFonts w:ascii="Inter" w:eastAsia="Inter" w:hAnsi="Inter" w:cs="Inter"/>
          <w:color w:val="1F2937"/>
        </w:rPr>
      </w:pPr>
    </w:p>
    <w:p w14:paraId="01BA406B" w14:textId="77777777" w:rsidR="000B21BA" w:rsidRDefault="000B21BA">
      <w:pPr>
        <w:jc w:val="both"/>
        <w:rPr>
          <w:rFonts w:ascii="Inter" w:eastAsia="Inter" w:hAnsi="Inter" w:cs="Inter"/>
          <w:b/>
          <w:bCs/>
          <w:highlight w:val="white"/>
        </w:rPr>
      </w:pPr>
    </w:p>
    <w:p w14:paraId="6145F680" w14:textId="77777777" w:rsidR="000B21BA" w:rsidRDefault="00000000">
      <w:pPr>
        <w:jc w:val="both"/>
        <w:rPr>
          <w:rFonts w:ascii="Inter" w:eastAsia="Inter" w:hAnsi="Inter" w:cs="Inter"/>
          <w:b/>
          <w:bCs/>
          <w:highlight w:val="white"/>
        </w:rPr>
      </w:pPr>
      <w:r>
        <w:rPr>
          <w:rFonts w:ascii="Inter" w:eastAsia="Inter" w:hAnsi="Inter" w:cs="Inter"/>
          <w:b/>
          <w:bCs/>
          <w:highlight w:val="white"/>
        </w:rPr>
        <w:t>I FINALISTI DEL 2026</w:t>
      </w:r>
    </w:p>
    <w:p w14:paraId="540E7E18" w14:textId="77777777" w:rsidR="000B21BA" w:rsidRDefault="000B21BA">
      <w:pPr>
        <w:jc w:val="both"/>
        <w:rPr>
          <w:rFonts w:ascii="Inter" w:eastAsia="Inter" w:hAnsi="Inter" w:cs="Inter"/>
          <w:b/>
          <w:bCs/>
          <w:highlight w:val="white"/>
        </w:rPr>
      </w:pPr>
    </w:p>
    <w:p w14:paraId="4B083749" w14:textId="77777777" w:rsidR="000B21BA" w:rsidRDefault="00000000">
      <w:pPr>
        <w:jc w:val="both"/>
        <w:rPr>
          <w:rFonts w:ascii="Inter" w:eastAsia="Inter" w:hAnsi="Inter" w:cs="Inter"/>
          <w:highlight w:val="white"/>
        </w:rPr>
      </w:pPr>
      <w:r>
        <w:rPr>
          <w:rFonts w:ascii="Inter" w:eastAsia="Inter" w:hAnsi="Inter" w:cs="Inter"/>
          <w:highlight w:val="white"/>
        </w:rPr>
        <w:t xml:space="preserve">Tutti i dettagli sulle idee di impresa partecipanti alla finale della </w:t>
      </w:r>
      <w:r>
        <w:rPr>
          <w:rFonts w:ascii="Inter SemiBold" w:eastAsia="Inter SemiBold" w:hAnsi="Inter SemiBold" w:cs="Inter SemiBold"/>
          <w:highlight w:val="white"/>
        </w:rPr>
        <w:t>Start Cup 2026</w:t>
      </w:r>
      <w:r>
        <w:rPr>
          <w:rFonts w:ascii="Inter" w:eastAsia="Inter" w:hAnsi="Inter" w:cs="Inter"/>
          <w:highlight w:val="white"/>
        </w:rPr>
        <w:t xml:space="preserve"> sono disponibili all’indirizzo:</w:t>
      </w:r>
    </w:p>
    <w:p w14:paraId="153DB9D3" w14:textId="77777777" w:rsidR="000B21BA" w:rsidRDefault="000B21BA">
      <w:pPr>
        <w:jc w:val="both"/>
        <w:rPr>
          <w:rFonts w:ascii="Inter" w:eastAsia="Inter" w:hAnsi="Inter" w:cs="Inter"/>
          <w:highlight w:val="white"/>
        </w:rPr>
      </w:pPr>
    </w:p>
    <w:p w14:paraId="7C0E8002" w14:textId="77777777" w:rsidR="000B21BA" w:rsidRDefault="000B21BA">
      <w:pPr>
        <w:jc w:val="both"/>
        <w:rPr>
          <w:rFonts w:ascii="Inter" w:eastAsia="Inter" w:hAnsi="Inter" w:cs="Inter"/>
          <w:highlight w:val="white"/>
        </w:rPr>
      </w:pPr>
      <w:hyperlink r:id="rId7">
        <w:r>
          <w:rPr>
            <w:rFonts w:ascii="Inter" w:eastAsia="Inter" w:hAnsi="Inter" w:cs="Inter"/>
            <w:color w:val="1155CC"/>
            <w:highlight w:val="white"/>
            <w:u w:val="single"/>
          </w:rPr>
          <w:t>https://www.regione.toscana.it/documents/10180/154798091/Progetti-finalisti-Edizione2026.pdf/95b56c4d-970c-b9b4-a789-e921af8e3e8d</w:t>
        </w:r>
      </w:hyperlink>
      <w:r>
        <w:rPr>
          <w:rFonts w:ascii="Inter" w:eastAsia="Inter" w:hAnsi="Inter" w:cs="Inter"/>
          <w:highlight w:val="white"/>
        </w:rPr>
        <w:t xml:space="preserve"> </w:t>
      </w:r>
    </w:p>
    <w:p w14:paraId="5351BAF2" w14:textId="77777777" w:rsidR="000B21BA" w:rsidRDefault="000B21BA">
      <w:pPr>
        <w:jc w:val="both"/>
        <w:rPr>
          <w:rFonts w:ascii="Inter" w:eastAsia="Inter" w:hAnsi="Inter" w:cs="Inter"/>
          <w:highlight w:val="white"/>
        </w:rPr>
      </w:pPr>
    </w:p>
    <w:p w14:paraId="017DB740" w14:textId="77777777" w:rsidR="000B21BA" w:rsidRDefault="00000000">
      <w:pPr>
        <w:jc w:val="both"/>
        <w:rPr>
          <w:rFonts w:ascii="Inter" w:eastAsia="Inter" w:hAnsi="Inter" w:cs="Inter"/>
          <w:highlight w:val="white"/>
        </w:rPr>
      </w:pPr>
      <w:r>
        <w:rPr>
          <w:rFonts w:ascii="Inter" w:eastAsia="Inter" w:hAnsi="Inter" w:cs="Inter"/>
          <w:highlight w:val="white"/>
        </w:rPr>
        <w:t>–</w:t>
      </w:r>
    </w:p>
    <w:p w14:paraId="4EEBC3DA" w14:textId="77777777" w:rsidR="000B21BA" w:rsidRDefault="000B21BA">
      <w:pPr>
        <w:rPr>
          <w:rFonts w:ascii="Inter" w:eastAsia="Inter" w:hAnsi="Inter" w:cs="Inter"/>
          <w:sz w:val="24"/>
          <w:szCs w:val="24"/>
        </w:rPr>
      </w:pPr>
    </w:p>
    <w:p w14:paraId="45C5657A" w14:textId="77777777" w:rsidR="000B21BA" w:rsidRDefault="00000000">
      <w:pPr>
        <w:spacing w:line="240" w:lineRule="auto"/>
        <w:jc w:val="both"/>
        <w:rPr>
          <w:rFonts w:ascii="Inter" w:eastAsia="Inter" w:hAnsi="Inter" w:cs="Inter"/>
          <w:sz w:val="24"/>
          <w:szCs w:val="24"/>
        </w:rPr>
      </w:pPr>
      <w:bookmarkStart w:id="0" w:name="_heading=h.nkbkhouw0dy4" w:colFirst="0" w:colLast="0"/>
      <w:bookmarkEnd w:id="0"/>
      <w:r>
        <w:rPr>
          <w:rFonts w:ascii="Inter Medium" w:eastAsia="Inter Medium" w:hAnsi="Inter Medium" w:cs="Inter Medium"/>
          <w:sz w:val="24"/>
          <w:szCs w:val="24"/>
        </w:rPr>
        <w:t>Contatti</w:t>
      </w:r>
      <w:r>
        <w:rPr>
          <w:rFonts w:ascii="Inter" w:eastAsia="Inter" w:hAnsi="Inter" w:cs="Inter"/>
          <w:sz w:val="24"/>
          <w:szCs w:val="24"/>
        </w:rPr>
        <w:t>:</w:t>
      </w:r>
    </w:p>
    <w:p w14:paraId="40D2D21C" w14:textId="77777777" w:rsidR="000B21BA" w:rsidRDefault="00000000">
      <w:pPr>
        <w:widowControl w:val="0"/>
        <w:spacing w:line="240" w:lineRule="auto"/>
        <w:jc w:val="both"/>
        <w:rPr>
          <w:rFonts w:ascii="Inter" w:eastAsia="Inter" w:hAnsi="Inter" w:cs="Inter"/>
          <w:sz w:val="24"/>
          <w:szCs w:val="24"/>
        </w:rPr>
      </w:pPr>
      <w:bookmarkStart w:id="1" w:name="_heading=h.admtlwfapkud" w:colFirst="0" w:colLast="0"/>
      <w:bookmarkEnd w:id="1"/>
      <w:r>
        <w:rPr>
          <w:rFonts w:ascii="Inter" w:eastAsia="Inter" w:hAnsi="Inter" w:cs="Inter"/>
          <w:sz w:val="24"/>
          <w:szCs w:val="24"/>
        </w:rPr>
        <w:t xml:space="preserve">Ufficio Stampa Scuola IMT Alti Studi Lucca </w:t>
      </w:r>
    </w:p>
    <w:p w14:paraId="72D35F60" w14:textId="77777777" w:rsidR="000B21BA" w:rsidRPr="00DD215E" w:rsidRDefault="00000000">
      <w:pPr>
        <w:widowControl w:val="0"/>
        <w:spacing w:line="240" w:lineRule="auto"/>
        <w:jc w:val="both"/>
        <w:rPr>
          <w:rFonts w:ascii="Inter Medium" w:eastAsia="Inter Medium" w:hAnsi="Inter Medium" w:cs="Inter Medium"/>
          <w:sz w:val="24"/>
          <w:szCs w:val="24"/>
          <w:lang w:val="de-DE"/>
        </w:rPr>
      </w:pPr>
      <w:bookmarkStart w:id="2" w:name="_heading=h.gedsmztcle79" w:colFirst="0" w:colLast="0"/>
      <w:bookmarkEnd w:id="2"/>
      <w:r w:rsidRPr="00DD215E">
        <w:rPr>
          <w:rFonts w:ascii="Inter" w:eastAsia="Inter" w:hAnsi="Inter" w:cs="Inter"/>
          <w:sz w:val="24"/>
          <w:szCs w:val="24"/>
          <w:lang w:val="de-DE"/>
        </w:rPr>
        <w:t xml:space="preserve">tel. </w:t>
      </w:r>
      <w:r w:rsidRPr="00DD215E">
        <w:rPr>
          <w:rFonts w:ascii="Inter" w:eastAsia="Inter" w:hAnsi="Inter" w:cs="Inter"/>
          <w:color w:val="051226"/>
          <w:sz w:val="24"/>
          <w:szCs w:val="24"/>
          <w:highlight w:val="white"/>
          <w:lang w:val="de-DE"/>
        </w:rPr>
        <w:t>+39 0583 4326 540</w:t>
      </w:r>
      <w:r w:rsidRPr="00DD215E">
        <w:rPr>
          <w:rFonts w:ascii="Inter" w:eastAsia="Inter" w:hAnsi="Inter" w:cs="Inter"/>
          <w:sz w:val="24"/>
          <w:szCs w:val="24"/>
          <w:lang w:val="de-DE"/>
        </w:rPr>
        <w:t>;</w:t>
      </w:r>
      <w:r w:rsidRPr="00DD215E">
        <w:rPr>
          <w:rFonts w:ascii="Inter" w:eastAsia="Inter" w:hAnsi="Inter" w:cs="Inter"/>
          <w:color w:val="1155CC"/>
          <w:sz w:val="24"/>
          <w:szCs w:val="24"/>
          <w:lang w:val="de-DE"/>
        </w:rPr>
        <w:t xml:space="preserve"> ufficiostampa@imtlucca.it</w:t>
      </w:r>
    </w:p>
    <w:p w14:paraId="31FED299" w14:textId="77777777" w:rsidR="000B21BA" w:rsidRPr="00DD215E" w:rsidRDefault="000B21BA">
      <w:pPr>
        <w:jc w:val="both"/>
        <w:rPr>
          <w:rFonts w:ascii="Inter" w:eastAsia="Inter" w:hAnsi="Inter" w:cs="Inter"/>
          <w:highlight w:val="white"/>
          <w:lang w:val="de-DE"/>
        </w:rPr>
      </w:pPr>
    </w:p>
    <w:p w14:paraId="17E200A4" w14:textId="77777777" w:rsidR="000B21BA" w:rsidRPr="00DD215E" w:rsidRDefault="000B21BA">
      <w:pPr>
        <w:jc w:val="both"/>
        <w:rPr>
          <w:rFonts w:ascii="Inter" w:eastAsia="Inter" w:hAnsi="Inter" w:cs="Inter"/>
          <w:highlight w:val="yellow"/>
          <w:lang w:val="de-DE"/>
        </w:rPr>
      </w:pPr>
    </w:p>
    <w:p w14:paraId="0E32B1FE" w14:textId="3F8FCC20" w:rsidR="000B21BA" w:rsidRDefault="00000000">
      <w:pPr>
        <w:widowControl w:val="0"/>
        <w:spacing w:line="240" w:lineRule="auto"/>
        <w:jc w:val="both"/>
        <w:rPr>
          <w:rFonts w:ascii="Inter" w:eastAsia="Inter" w:hAnsi="Inter" w:cs="Inter"/>
          <w:b/>
          <w:bCs/>
        </w:rPr>
      </w:pPr>
      <w:proofErr w:type="spellStart"/>
      <w:r>
        <w:rPr>
          <w:rFonts w:ascii="Inter" w:eastAsia="Inter" w:hAnsi="Inter" w:cs="Inter"/>
          <w:sz w:val="24"/>
          <w:szCs w:val="24"/>
        </w:rPr>
        <w:t>cca</w:t>
      </w:r>
      <w:proofErr w:type="spellEnd"/>
      <w:r>
        <w:rPr>
          <w:rFonts w:ascii="Inter" w:eastAsia="Inter" w:hAnsi="Inter" w:cs="Inter"/>
          <w:sz w:val="24"/>
          <w:szCs w:val="24"/>
        </w:rPr>
        <w:t xml:space="preserve"> | </w:t>
      </w:r>
      <w:r>
        <w:rPr>
          <w:rFonts w:ascii="Inter" w:eastAsia="Inter" w:hAnsi="Inter" w:cs="Inter"/>
          <w:color w:val="1155CC"/>
          <w:sz w:val="24"/>
          <w:szCs w:val="24"/>
        </w:rPr>
        <w:t>ufficiostampa@imtlucca.it</w:t>
      </w:r>
    </w:p>
    <w:sectPr w:rsidR="000B21BA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A953E" w14:textId="77777777" w:rsidR="001F0A15" w:rsidRDefault="001F0A15">
      <w:pPr>
        <w:spacing w:line="240" w:lineRule="auto"/>
      </w:pPr>
      <w:r>
        <w:separator/>
      </w:r>
    </w:p>
  </w:endnote>
  <w:endnote w:type="continuationSeparator" w:id="0">
    <w:p w14:paraId="109C9790" w14:textId="77777777" w:rsidR="001F0A15" w:rsidRDefault="001F0A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376E350F-46E5-4840-9735-008D2ECA388C}"/>
  </w:font>
  <w:font w:name="Inter">
    <w:panose1 w:val="020B0502030000000004"/>
    <w:charset w:val="00"/>
    <w:family w:val="swiss"/>
    <w:pitch w:val="variable"/>
    <w:sig w:usb0="E00002FF" w:usb1="1200A1FF" w:usb2="00000001" w:usb3="00000000" w:csb0="0000019F" w:csb1="00000000"/>
    <w:embedRegular r:id="rId2" w:fontKey="{A747AAB9-972B-470A-B821-F30EF9ABBF97}"/>
    <w:embedBold r:id="rId3" w:fontKey="{8DAA85BD-8958-4E9A-A18C-042D4CFAC278}"/>
    <w:embedItalic r:id="rId4" w:fontKey="{4A5EDB50-4FBF-4ECE-AF4E-EB092BFEB6AC}"/>
    <w:embedBoldItalic r:id="rId5" w:fontKey="{E80E4A4C-42A4-4615-8429-888FF3048847}"/>
  </w:font>
  <w:font w:name="Inter SemiBold">
    <w:altName w:val="Calibri"/>
    <w:charset w:val="00"/>
    <w:family w:val="auto"/>
    <w:pitch w:val="default"/>
    <w:embedRegular r:id="rId6" w:fontKey="{EFDE1EF6-B24F-45C3-B9FE-0E15E4A7A394}"/>
  </w:font>
  <w:font w:name="Inter Medium">
    <w:altName w:val="Calibri"/>
    <w:charset w:val="00"/>
    <w:family w:val="auto"/>
    <w:pitch w:val="default"/>
    <w:embedRegular r:id="rId7" w:fontKey="{374A0817-4F44-47BA-B5AD-CF4F69C7ADB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F43F80B9-56CF-4BDA-9CE0-3A86B0E262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46A44F3-B3DE-45EE-8D6D-2B8FCDDB9FD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FA591" w14:textId="77777777" w:rsidR="001F0A15" w:rsidRDefault="001F0A15">
      <w:pPr>
        <w:spacing w:line="240" w:lineRule="auto"/>
      </w:pPr>
      <w:r>
        <w:separator/>
      </w:r>
    </w:p>
  </w:footnote>
  <w:footnote w:type="continuationSeparator" w:id="0">
    <w:p w14:paraId="02B498D7" w14:textId="77777777" w:rsidR="001F0A15" w:rsidRDefault="001F0A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EE692" w14:textId="77777777" w:rsidR="000B21BA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374DB8C4" wp14:editId="3BB60B7F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1773555" cy="899795"/>
          <wp:effectExtent l="0" t="0" r="0" b="0"/>
          <wp:wrapTopAndBottom distT="0" dist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3555" cy="8997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1BA"/>
    <w:rsid w:val="00093D72"/>
    <w:rsid w:val="000B21BA"/>
    <w:rsid w:val="001F0A15"/>
    <w:rsid w:val="00262CBF"/>
    <w:rsid w:val="002C0CD5"/>
    <w:rsid w:val="005176FC"/>
    <w:rsid w:val="00675BE9"/>
    <w:rsid w:val="0072454B"/>
    <w:rsid w:val="009E74A7"/>
    <w:rsid w:val="00A13CA2"/>
    <w:rsid w:val="00D44307"/>
    <w:rsid w:val="00D725FD"/>
    <w:rsid w:val="00DD215E"/>
    <w:rsid w:val="00E0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5645F"/>
  <w15:docId w15:val="{2A63FA90-9977-4265-A6CF-5B5EF0F3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FD355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D355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D355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D355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D3554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D3554"/>
    <w:pPr>
      <w:spacing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0A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0AC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egione.toscana.it/documents/10180/154798091/Progetti-finalisti-Edizione2026.pdf/95b56c4d-970c-b9b4-a789-e921af8e3e8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X1TdZIEiYct9wvQQGrM51Hpc5w==">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971</Words>
  <Characters>5536</Characters>
  <Application>Microsoft Office Word</Application>
  <DocSecurity>0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Smaniotto</dc:creator>
  <cp:lastModifiedBy>Patrizia Caroni</cp:lastModifiedBy>
  <cp:revision>9</cp:revision>
  <dcterms:created xsi:type="dcterms:W3CDTF">2026-10-15T08:54:00Z</dcterms:created>
  <dcterms:modified xsi:type="dcterms:W3CDTF">2026-10-15T11:29:00Z</dcterms:modified>
</cp:coreProperties>
</file>